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09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Заместителю Мэра Москвы, руководителю Департамента транспорта и развития дорожно-транспортной инфраструктуры города Москвы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09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М.С. Ликсутову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09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Уважаемый Максим Станиславович!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2018 году в московских районах Зюзино и Нагорный проведена реконструкция Симферопольского бульвара с устройством на трамвайных остановках приподнятых платформ, облегчающих посадку в современные низкопольные трамваи «Витязь-М».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сожалению, </w:t>
      </w:r>
      <w:r w:rsidDel="00000000" w:rsidR="00000000" w:rsidRPr="00000000">
        <w:rPr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трамвайных останов</w:t>
      </w:r>
      <w:r w:rsidDel="00000000" w:rsidR="00000000" w:rsidRPr="00000000">
        <w:rPr>
          <w:sz w:val="28"/>
          <w:szCs w:val="28"/>
          <w:rtl w:val="0"/>
        </w:rPr>
        <w:t xml:space="preserve">ках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реконструированного участка, кроме двух конечных «Москворецкий рынок» и «Балаклавский проспект», </w:t>
      </w:r>
      <w:r w:rsidDel="00000000" w:rsidR="00000000" w:rsidRPr="00000000">
        <w:rPr>
          <w:sz w:val="28"/>
          <w:szCs w:val="28"/>
          <w:rtl w:val="0"/>
        </w:rPr>
        <w:t xml:space="preserve">не были установлены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лавочки. Теперь пассажиры вынуждены ждать трамваев стоя. Это ухудшает условия ожидания трамваев, особенно для пожилых и больных пассажиров, и снижает привлекательность общественного транспорта по сравнению с личными автомобилями.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Просим</w:t>
      </w:r>
      <w:r w:rsidDel="00000000" w:rsidR="00000000" w:rsidRPr="00000000">
        <w:rPr>
          <w:sz w:val="28"/>
          <w:szCs w:val="28"/>
          <w:rtl w:val="0"/>
        </w:rPr>
        <w:t xml:space="preserve"> 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становить лавочки на остановках «Болотниковская улица», «Метро «Каховская»», «Симферопольский бульвар, 20», «Черноморский бульвар», а также на остановке трамваев 1 и 16 «Балаклавский проспект».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Ради безопасности пассажиров, чтобы избежать их скопления у единственной лавочки под навесом, предлагаем установить на каждой остановке по 2-3 лавочки, расположив их по всей длине остановочной платформы. Для выработки требований к дизайну лавочек и мест их установки предлагаем создать рабочую группу с участием жителей, муниципальных депутатов районов Зюзино и Нагорный и независимых экспертов.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 для ответа: </w:t>
      </w:r>
      <w:r w:rsidDel="00000000" w:rsidR="00000000" w:rsidRPr="00000000">
        <w:rPr>
          <w:sz w:val="28"/>
          <w:szCs w:val="28"/>
          <w:rtl w:val="0"/>
        </w:rPr>
        <w:t xml:space="preserve">Москва, ул. Каховка, 12Б, Совет депутатов муниципального округа Зюзино, председателю комиссии по развитию муниципального округа А.А. Замятину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уважением,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Депутаты Совета депутатов</w:t>
        <w:br w:type="textWrapping"/>
        <w:t xml:space="preserve">муниципального округа Зюзино</w:t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Жители Зюзино, Нагорного и других районов г. Москвы ( ______ подписей на ______ листах)</w:t>
      </w:r>
    </w:p>
    <w:sectPr>
      <w:pgSz w:h="16838" w:w="11906"/>
      <w:pgMar w:bottom="567" w:top="567" w:left="170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